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7AB" w:rsidRDefault="00B607AB">
      <w:pPr>
        <w:rPr>
          <w:b/>
          <w:bCs/>
        </w:rPr>
      </w:pPr>
      <w:r>
        <w:rPr>
          <w:noProof/>
          <w:sz w:val="2"/>
          <w:lang w:eastAsia="en-GB"/>
        </w:rPr>
        <w:drawing>
          <wp:inline distT="0" distB="0" distL="0" distR="0" wp14:anchorId="1551B297" wp14:editId="1551B298">
            <wp:extent cx="38671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99" w:rsidRPr="00785CEC" w:rsidRDefault="00785CEC">
      <w:pPr>
        <w:rPr>
          <w:i/>
          <w:iCs/>
          <w:sz w:val="24"/>
          <w:szCs w:val="24"/>
        </w:rPr>
      </w:pPr>
      <w:r w:rsidRPr="00785CEC">
        <w:rPr>
          <w:b/>
          <w:bCs/>
          <w:i/>
          <w:iCs/>
          <w:sz w:val="24"/>
          <w:szCs w:val="24"/>
        </w:rPr>
        <w:t>PATIENT PARTICIPATION GROUP MEETING</w:t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5F0385" w:rsidRPr="00785CEC">
        <w:rPr>
          <w:b/>
          <w:bCs/>
          <w:i/>
          <w:iCs/>
          <w:sz w:val="24"/>
          <w:szCs w:val="24"/>
        </w:rPr>
        <w:t>DATE:</w:t>
      </w:r>
      <w:r w:rsidR="00577486" w:rsidRPr="00785CEC">
        <w:rPr>
          <w:b/>
          <w:bCs/>
          <w:i/>
          <w:iCs/>
          <w:sz w:val="24"/>
          <w:szCs w:val="24"/>
        </w:rPr>
        <w:t xml:space="preserve"> </w:t>
      </w:r>
      <w:r w:rsidR="007B0A5A">
        <w:rPr>
          <w:b/>
          <w:bCs/>
          <w:i/>
          <w:iCs/>
          <w:sz w:val="24"/>
          <w:szCs w:val="24"/>
        </w:rPr>
        <w:t>23/05</w:t>
      </w:r>
      <w:r w:rsidR="005B62B9" w:rsidRPr="00785CEC">
        <w:rPr>
          <w:b/>
          <w:bCs/>
          <w:i/>
          <w:iCs/>
          <w:sz w:val="24"/>
          <w:szCs w:val="24"/>
        </w:rPr>
        <w:t>/2024</w:t>
      </w:r>
      <w:r w:rsidRPr="00785CEC">
        <w:rPr>
          <w:b/>
          <w:bCs/>
          <w:i/>
          <w:iCs/>
          <w:sz w:val="24"/>
          <w:szCs w:val="24"/>
        </w:rPr>
        <w:t xml:space="preserve"> at 1.30pm</w:t>
      </w:r>
      <w:r w:rsidRPr="00785CEC">
        <w:rPr>
          <w:b/>
          <w:bCs/>
          <w:i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240"/>
        <w:gridCol w:w="2966"/>
      </w:tblGrid>
      <w:tr w:rsidR="006B620D" w:rsidTr="001A08CF">
        <w:tc>
          <w:tcPr>
            <w:tcW w:w="810" w:type="dxa"/>
          </w:tcPr>
          <w:p w:rsidR="006B620D" w:rsidRPr="00361CCF" w:rsidRDefault="006B620D" w:rsidP="00765512">
            <w:pPr>
              <w:rPr>
                <w:b/>
              </w:rPr>
            </w:pPr>
          </w:p>
        </w:tc>
        <w:tc>
          <w:tcPr>
            <w:tcW w:w="5240" w:type="dxa"/>
          </w:tcPr>
          <w:p w:rsidR="006B620D" w:rsidRPr="00361CCF" w:rsidRDefault="006B620D" w:rsidP="00765512">
            <w:pPr>
              <w:rPr>
                <w:b/>
              </w:rPr>
            </w:pPr>
            <w:r w:rsidRPr="00361CCF">
              <w:rPr>
                <w:b/>
              </w:rPr>
              <w:t>Description</w:t>
            </w:r>
          </w:p>
        </w:tc>
        <w:tc>
          <w:tcPr>
            <w:tcW w:w="2966" w:type="dxa"/>
          </w:tcPr>
          <w:p w:rsidR="006B620D" w:rsidRPr="00361CCF" w:rsidRDefault="00212222" w:rsidP="00765512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6B620D" w:rsidTr="001A08CF">
        <w:tc>
          <w:tcPr>
            <w:tcW w:w="810" w:type="dxa"/>
          </w:tcPr>
          <w:p w:rsidR="006B620D" w:rsidRDefault="006B620D" w:rsidP="00765512">
            <w:r>
              <w:t>1</w:t>
            </w:r>
          </w:p>
        </w:tc>
        <w:tc>
          <w:tcPr>
            <w:tcW w:w="5240" w:type="dxa"/>
          </w:tcPr>
          <w:p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  <w:r w:rsidRPr="00785CEC">
              <w:rPr>
                <w:b/>
                <w:bCs/>
                <w:i/>
                <w:iCs/>
                <w:color w:val="1F1F1E"/>
                <w:sz w:val="26"/>
                <w:szCs w:val="26"/>
              </w:rPr>
              <w:t>In attendance</w:t>
            </w:r>
            <w:r>
              <w:rPr>
                <w:i/>
                <w:iCs/>
                <w:color w:val="1F1F1E"/>
                <w:sz w:val="26"/>
                <w:szCs w:val="26"/>
              </w:rPr>
              <w:t xml:space="preserve">: Liz </w:t>
            </w:r>
            <w:proofErr w:type="spellStart"/>
            <w:r>
              <w:rPr>
                <w:i/>
                <w:iCs/>
                <w:color w:val="1F1F1E"/>
                <w:sz w:val="26"/>
                <w:szCs w:val="26"/>
              </w:rPr>
              <w:t>Heimes,</w:t>
            </w:r>
            <w:proofErr w:type="spellEnd"/>
            <w:r>
              <w:rPr>
                <w:i/>
                <w:iCs/>
                <w:color w:val="1F1F1E"/>
                <w:sz w:val="26"/>
                <w:szCs w:val="26"/>
              </w:rPr>
              <w:t xml:space="preserve"> </w:t>
            </w:r>
            <w:bookmarkStart w:id="0" w:name="_Hlk141800999"/>
            <w:r>
              <w:rPr>
                <w:i/>
                <w:iCs/>
                <w:color w:val="1F1F1E"/>
                <w:sz w:val="26"/>
                <w:szCs w:val="26"/>
              </w:rPr>
              <w:t>Emma Whittaker</w:t>
            </w:r>
            <w:bookmarkEnd w:id="0"/>
            <w:r>
              <w:rPr>
                <w:i/>
                <w:iCs/>
                <w:color w:val="1F1F1E"/>
                <w:sz w:val="26"/>
                <w:szCs w:val="26"/>
              </w:rPr>
              <w:t>, Ann</w:t>
            </w:r>
            <w:r w:rsidR="005C6443">
              <w:rPr>
                <w:i/>
                <w:iCs/>
                <w:color w:val="1F1F1E"/>
                <w:sz w:val="26"/>
                <w:szCs w:val="26"/>
              </w:rPr>
              <w:t>e</w:t>
            </w:r>
            <w:r>
              <w:rPr>
                <w:i/>
                <w:iCs/>
                <w:color w:val="1F1F1E"/>
                <w:sz w:val="26"/>
                <w:szCs w:val="26"/>
              </w:rPr>
              <w:t xml:space="preserve"> Brown, </w:t>
            </w:r>
            <w:proofErr w:type="gramStart"/>
            <w:r>
              <w:rPr>
                <w:i/>
                <w:iCs/>
                <w:color w:val="1F1F1E"/>
                <w:sz w:val="26"/>
                <w:szCs w:val="26"/>
              </w:rPr>
              <w:t>&amp;,</w:t>
            </w:r>
            <w:proofErr w:type="gramEnd"/>
            <w:r>
              <w:rPr>
                <w:i/>
                <w:iCs/>
                <w:color w:val="1F1F1E"/>
                <w:sz w:val="26"/>
                <w:szCs w:val="26"/>
              </w:rPr>
              <w:t xml:space="preserve"> Adrian Koskie </w:t>
            </w:r>
          </w:p>
          <w:p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</w:p>
          <w:p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  <w:r>
              <w:rPr>
                <w:i/>
                <w:iCs/>
                <w:color w:val="1F1F1E"/>
                <w:sz w:val="26"/>
                <w:szCs w:val="26"/>
              </w:rPr>
              <w:t xml:space="preserve">Apologies: </w:t>
            </w:r>
            <w:r w:rsidR="007B0A5A">
              <w:rPr>
                <w:i/>
                <w:iCs/>
                <w:color w:val="1F1F1E"/>
                <w:sz w:val="26"/>
                <w:szCs w:val="26"/>
              </w:rPr>
              <w:t xml:space="preserve">John Ogle, </w:t>
            </w:r>
            <w:r>
              <w:rPr>
                <w:i/>
                <w:iCs/>
                <w:color w:val="1F1F1E"/>
                <w:sz w:val="26"/>
                <w:szCs w:val="26"/>
              </w:rPr>
              <w:t xml:space="preserve">Margaret Ogle, Sylvia </w:t>
            </w:r>
            <w:proofErr w:type="spellStart"/>
            <w:r>
              <w:rPr>
                <w:i/>
                <w:iCs/>
                <w:color w:val="1F1F1E"/>
                <w:sz w:val="26"/>
                <w:szCs w:val="26"/>
              </w:rPr>
              <w:t>Netich</w:t>
            </w:r>
            <w:proofErr w:type="spellEnd"/>
            <w:r>
              <w:rPr>
                <w:i/>
                <w:iCs/>
                <w:color w:val="1F1F1E"/>
                <w:sz w:val="26"/>
                <w:szCs w:val="26"/>
              </w:rPr>
              <w:t xml:space="preserve"> &amp; Atta </w:t>
            </w:r>
            <w:proofErr w:type="spellStart"/>
            <w:r>
              <w:rPr>
                <w:i/>
                <w:iCs/>
                <w:color w:val="1F1F1E"/>
                <w:sz w:val="26"/>
                <w:szCs w:val="26"/>
              </w:rPr>
              <w:t>Hanfi</w:t>
            </w:r>
            <w:proofErr w:type="spellEnd"/>
          </w:p>
          <w:p w:rsidR="00212222" w:rsidRDefault="00212222" w:rsidP="00765512"/>
        </w:tc>
        <w:tc>
          <w:tcPr>
            <w:tcW w:w="2966" w:type="dxa"/>
          </w:tcPr>
          <w:p w:rsidR="00851622" w:rsidRDefault="00851622" w:rsidP="00765512"/>
          <w:p w:rsidR="00851622" w:rsidRDefault="00851622" w:rsidP="00765512"/>
        </w:tc>
      </w:tr>
      <w:tr w:rsidR="00ED7932" w:rsidTr="001A08CF">
        <w:tc>
          <w:tcPr>
            <w:tcW w:w="810" w:type="dxa"/>
          </w:tcPr>
          <w:p w:rsidR="00ED7932" w:rsidRDefault="00ED7932" w:rsidP="00765512">
            <w:r>
              <w:t>2</w:t>
            </w:r>
          </w:p>
        </w:tc>
        <w:tc>
          <w:tcPr>
            <w:tcW w:w="5240" w:type="dxa"/>
          </w:tcPr>
          <w:p w:rsidR="005B62B9" w:rsidRPr="00785CEC" w:rsidRDefault="00785CEC" w:rsidP="005B62B9">
            <w:pPr>
              <w:rPr>
                <w:rFonts w:asciiTheme="majorHAnsi" w:eastAsia="MS Gothic" w:hAnsiTheme="majorHAnsi"/>
                <w:b/>
                <w:bCs/>
              </w:rPr>
            </w:pPr>
            <w:r w:rsidRPr="00785CEC">
              <w:rPr>
                <w:rFonts w:asciiTheme="majorHAnsi" w:eastAsia="MS Gothic" w:hAnsiTheme="majorHAnsi"/>
                <w:b/>
                <w:bCs/>
              </w:rPr>
              <w:t xml:space="preserve">Minutes of last meeting were approved. </w:t>
            </w:r>
          </w:p>
        </w:tc>
        <w:tc>
          <w:tcPr>
            <w:tcW w:w="2966" w:type="dxa"/>
          </w:tcPr>
          <w:p w:rsidR="00ED7932" w:rsidRDefault="00ED7932" w:rsidP="00765512"/>
        </w:tc>
      </w:tr>
      <w:tr w:rsidR="00ED7932" w:rsidTr="001A08CF">
        <w:tc>
          <w:tcPr>
            <w:tcW w:w="810" w:type="dxa"/>
          </w:tcPr>
          <w:p w:rsidR="00ED7932" w:rsidRPr="00785CEC" w:rsidRDefault="00ED7932" w:rsidP="00765512">
            <w:pPr>
              <w:rPr>
                <w:rFonts w:asciiTheme="majorHAnsi" w:hAnsiTheme="majorHAnsi"/>
              </w:rPr>
            </w:pPr>
            <w:r w:rsidRPr="00785CEC">
              <w:rPr>
                <w:rFonts w:asciiTheme="majorHAnsi" w:hAnsiTheme="majorHAnsi"/>
              </w:rPr>
              <w:t>3</w:t>
            </w:r>
          </w:p>
        </w:tc>
        <w:tc>
          <w:tcPr>
            <w:tcW w:w="5240" w:type="dxa"/>
          </w:tcPr>
          <w:p w:rsidR="005B62B9" w:rsidRPr="00785CEC" w:rsidRDefault="00785CEC" w:rsidP="00EF39D9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785CEC">
              <w:rPr>
                <w:rFonts w:asciiTheme="majorHAnsi" w:hAnsiTheme="majorHAnsi"/>
                <w:b/>
                <w:bCs/>
                <w:u w:val="single"/>
              </w:rPr>
              <w:t>Matters arising from last meeting:</w:t>
            </w:r>
          </w:p>
          <w:p w:rsidR="00785CEC" w:rsidRDefault="00785CEC" w:rsidP="00EF39D9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  <w:p w:rsidR="00785CEC" w:rsidRDefault="005C6443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Anne felt something positive should be added to the TV screen in reception</w:t>
            </w:r>
            <w:r w:rsidR="002C2F1A">
              <w:rPr>
                <w:rFonts w:asciiTheme="majorHAnsi" w:hAnsiTheme="majorHAnsi"/>
                <w:i/>
                <w:iCs/>
              </w:rPr>
              <w:t xml:space="preserve"> such as GP survey results.</w:t>
            </w:r>
          </w:p>
          <w:p w:rsidR="002C2F1A" w:rsidRDefault="002C2F1A" w:rsidP="00EF39D9">
            <w:pPr>
              <w:rPr>
                <w:rFonts w:asciiTheme="majorHAnsi" w:hAnsiTheme="majorHAnsi"/>
                <w:i/>
                <w:iCs/>
              </w:rPr>
            </w:pPr>
          </w:p>
          <w:p w:rsidR="002C2F1A" w:rsidRDefault="002C2F1A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Everyone is happy with the new phone system – seems to be working well.</w:t>
            </w:r>
          </w:p>
          <w:p w:rsidR="002C2F1A" w:rsidRDefault="002C2F1A" w:rsidP="00EF39D9">
            <w:pPr>
              <w:rPr>
                <w:rFonts w:asciiTheme="majorHAnsi" w:hAnsiTheme="majorHAnsi"/>
                <w:i/>
                <w:iCs/>
              </w:rPr>
            </w:pPr>
          </w:p>
          <w:p w:rsidR="002C2F1A" w:rsidRPr="00785CEC" w:rsidRDefault="005F580B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 xml:space="preserve">There are no dates confirmed yet for the Flu &amp; COVID Autumn clinics, we will find out once we have the delivery dates. </w:t>
            </w:r>
          </w:p>
        </w:tc>
        <w:tc>
          <w:tcPr>
            <w:tcW w:w="2966" w:type="dxa"/>
          </w:tcPr>
          <w:p w:rsidR="00ED7932" w:rsidRDefault="00ED7932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  <w:p w:rsidR="00765C7C" w:rsidRDefault="00765C7C" w:rsidP="00765512"/>
        </w:tc>
      </w:tr>
      <w:tr w:rsidR="00ED7932" w:rsidTr="001A08CF">
        <w:tc>
          <w:tcPr>
            <w:tcW w:w="810" w:type="dxa"/>
          </w:tcPr>
          <w:p w:rsidR="00ED7932" w:rsidRDefault="00ED7932" w:rsidP="00765512">
            <w:r>
              <w:t>4</w:t>
            </w:r>
          </w:p>
        </w:tc>
        <w:tc>
          <w:tcPr>
            <w:tcW w:w="5240" w:type="dxa"/>
          </w:tcPr>
          <w:p w:rsidR="005B62B9" w:rsidRDefault="003D6925" w:rsidP="005B62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GP PATIENT</w:t>
            </w:r>
            <w:r w:rsidR="00785CEC" w:rsidRPr="00785CEC">
              <w:rPr>
                <w:b/>
                <w:bCs/>
                <w:u w:val="single"/>
              </w:rPr>
              <w:t xml:space="preserve"> SURVEY</w:t>
            </w:r>
            <w:r>
              <w:rPr>
                <w:b/>
                <w:bCs/>
                <w:u w:val="single"/>
              </w:rPr>
              <w:t xml:space="preserve"> 2024</w:t>
            </w:r>
          </w:p>
          <w:p w:rsidR="00785CEC" w:rsidRDefault="00785CEC" w:rsidP="005B62B9">
            <w:pPr>
              <w:rPr>
                <w:b/>
                <w:bCs/>
                <w:u w:val="single"/>
              </w:rPr>
            </w:pPr>
          </w:p>
          <w:p w:rsidR="00785CEC" w:rsidRDefault="00676D0D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>Discussed lower ratings re</w:t>
            </w:r>
            <w:r w:rsidR="001656CE">
              <w:rPr>
                <w:i/>
                <w:iCs/>
              </w:rPr>
              <w:t>garding the</w:t>
            </w:r>
            <w:r>
              <w:rPr>
                <w:i/>
                <w:iCs/>
              </w:rPr>
              <w:t xml:space="preserve"> Birches website – this is outdated however will be another year before we are able to update this due to a contract.</w:t>
            </w:r>
          </w:p>
          <w:p w:rsidR="00676D0D" w:rsidRDefault="00676D0D" w:rsidP="003D6925">
            <w:pPr>
              <w:rPr>
                <w:i/>
                <w:iCs/>
              </w:rPr>
            </w:pPr>
          </w:p>
          <w:p w:rsidR="00676D0D" w:rsidRDefault="003E2FCF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>NHS app access – we have been working hard to promote this so hopefully next year our rating for this will be higher.</w:t>
            </w:r>
          </w:p>
          <w:p w:rsidR="003E2FCF" w:rsidRDefault="003E2FCF" w:rsidP="003D6925">
            <w:pPr>
              <w:rPr>
                <w:i/>
                <w:iCs/>
              </w:rPr>
            </w:pPr>
          </w:p>
          <w:p w:rsidR="003E2FCF" w:rsidRDefault="003E2FCF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Improvements </w:t>
            </w:r>
            <w:r w:rsidR="001656CE">
              <w:rPr>
                <w:i/>
                <w:iCs/>
              </w:rPr>
              <w:t xml:space="preserve">were also </w:t>
            </w:r>
            <w:r>
              <w:rPr>
                <w:i/>
                <w:iCs/>
              </w:rPr>
              <w:t>discussed, everyone in agreement and happy with the results.</w:t>
            </w:r>
          </w:p>
          <w:p w:rsidR="003E2FCF" w:rsidRDefault="003E2FCF" w:rsidP="003D6925">
            <w:pPr>
              <w:rPr>
                <w:i/>
                <w:iCs/>
              </w:rPr>
            </w:pPr>
          </w:p>
          <w:p w:rsidR="003E2FCF" w:rsidRPr="00785CEC" w:rsidRDefault="003E2FCF" w:rsidP="003D6925">
            <w:pPr>
              <w:rPr>
                <w:i/>
                <w:iCs/>
              </w:rPr>
            </w:pPr>
          </w:p>
        </w:tc>
        <w:tc>
          <w:tcPr>
            <w:tcW w:w="2966" w:type="dxa"/>
          </w:tcPr>
          <w:p w:rsidR="00F17094" w:rsidRDefault="00F17094" w:rsidP="00402269">
            <w:pPr>
              <w:rPr>
                <w:highlight w:val="yellow"/>
              </w:rPr>
            </w:pPr>
          </w:p>
          <w:p w:rsidR="004F1D89" w:rsidRDefault="004F1D89" w:rsidP="00402269">
            <w:pPr>
              <w:rPr>
                <w:highlight w:val="yellow"/>
              </w:rPr>
            </w:pPr>
          </w:p>
          <w:p w:rsidR="004F1D89" w:rsidRDefault="004F1D89" w:rsidP="00402269">
            <w:pPr>
              <w:rPr>
                <w:highlight w:val="yellow"/>
              </w:rPr>
            </w:pPr>
          </w:p>
          <w:p w:rsidR="004F1D89" w:rsidRDefault="004F1D89" w:rsidP="00402269">
            <w:pPr>
              <w:rPr>
                <w:highlight w:val="yellow"/>
              </w:rPr>
            </w:pPr>
          </w:p>
          <w:p w:rsidR="004F1D89" w:rsidRDefault="004F1D89" w:rsidP="00402269">
            <w:pPr>
              <w:rPr>
                <w:highlight w:val="yellow"/>
              </w:rPr>
            </w:pPr>
          </w:p>
          <w:p w:rsidR="004F1D89" w:rsidRDefault="004F1D89" w:rsidP="00402269">
            <w:pPr>
              <w:rPr>
                <w:highlight w:val="yellow"/>
              </w:rPr>
            </w:pPr>
          </w:p>
          <w:p w:rsidR="004F1D89" w:rsidRPr="00402269" w:rsidRDefault="004F1D89" w:rsidP="00402269">
            <w:pPr>
              <w:rPr>
                <w:highlight w:val="yellow"/>
              </w:rPr>
            </w:pPr>
          </w:p>
        </w:tc>
      </w:tr>
      <w:tr w:rsidR="004B5077" w:rsidTr="001A08CF">
        <w:trPr>
          <w:trHeight w:val="410"/>
        </w:trPr>
        <w:tc>
          <w:tcPr>
            <w:tcW w:w="810" w:type="dxa"/>
          </w:tcPr>
          <w:p w:rsidR="004B5077" w:rsidRDefault="004B5077" w:rsidP="00765512">
            <w:r>
              <w:t>5</w:t>
            </w:r>
          </w:p>
        </w:tc>
        <w:tc>
          <w:tcPr>
            <w:tcW w:w="5240" w:type="dxa"/>
          </w:tcPr>
          <w:p w:rsidR="00785CEC" w:rsidRPr="001B2B9A" w:rsidRDefault="003E2FCF" w:rsidP="005B62B9">
            <w:pPr>
              <w:rPr>
                <w:b/>
                <w:bCs/>
                <w:u w:val="single"/>
              </w:rPr>
            </w:pPr>
            <w:r w:rsidRPr="001B2B9A">
              <w:rPr>
                <w:b/>
                <w:bCs/>
                <w:u w:val="single"/>
              </w:rPr>
              <w:t>Survey Mon</w:t>
            </w:r>
            <w:r w:rsidR="001B2B9A">
              <w:rPr>
                <w:b/>
                <w:bCs/>
                <w:u w:val="single"/>
              </w:rPr>
              <w:t>key</w:t>
            </w:r>
          </w:p>
          <w:p w:rsidR="003E2FCF" w:rsidRDefault="003E2FCF" w:rsidP="005B62B9">
            <w:pPr>
              <w:rPr>
                <w:i/>
                <w:iCs/>
              </w:rPr>
            </w:pPr>
          </w:p>
          <w:p w:rsidR="003E2FCF" w:rsidRDefault="003E2FCF" w:rsidP="005B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Did not discuss in detail but decided there would not be much use for this </w:t>
            </w:r>
            <w:proofErr w:type="gramStart"/>
            <w:r>
              <w:rPr>
                <w:i/>
                <w:iCs/>
              </w:rPr>
              <w:t>at the moment</w:t>
            </w:r>
            <w:proofErr w:type="gramEnd"/>
            <w:r>
              <w:rPr>
                <w:i/>
                <w:iCs/>
              </w:rPr>
              <w:t xml:space="preserve"> as we have the F&amp;F questionna</w:t>
            </w:r>
            <w:r w:rsidR="001B2B9A">
              <w:rPr>
                <w:i/>
                <w:iCs/>
              </w:rPr>
              <w:t>ire.</w:t>
            </w:r>
          </w:p>
          <w:p w:rsidR="00785CEC" w:rsidRPr="00785CEC" w:rsidRDefault="00785CEC" w:rsidP="005B62B9">
            <w:pPr>
              <w:rPr>
                <w:i/>
                <w:iCs/>
              </w:rPr>
            </w:pPr>
          </w:p>
        </w:tc>
        <w:tc>
          <w:tcPr>
            <w:tcW w:w="2966" w:type="dxa"/>
          </w:tcPr>
          <w:p w:rsidR="00E208A0" w:rsidRDefault="00E208A0" w:rsidP="00765512"/>
          <w:p w:rsidR="0007239A" w:rsidRDefault="0007239A" w:rsidP="00765512"/>
          <w:p w:rsidR="0007239A" w:rsidRDefault="0007239A" w:rsidP="00765512"/>
          <w:p w:rsidR="0007239A" w:rsidRDefault="0007239A" w:rsidP="00765512"/>
        </w:tc>
      </w:tr>
      <w:tr w:rsidR="004B5077" w:rsidTr="001A08CF">
        <w:trPr>
          <w:trHeight w:val="410"/>
        </w:trPr>
        <w:tc>
          <w:tcPr>
            <w:tcW w:w="810" w:type="dxa"/>
          </w:tcPr>
          <w:p w:rsidR="00765C7C" w:rsidRDefault="00765C7C" w:rsidP="00765512">
            <w:r>
              <w:t>6</w:t>
            </w:r>
          </w:p>
          <w:p w:rsidR="004B5077" w:rsidRDefault="004B5077" w:rsidP="00765512"/>
        </w:tc>
        <w:tc>
          <w:tcPr>
            <w:tcW w:w="5240" w:type="dxa"/>
          </w:tcPr>
          <w:p w:rsidR="00785CEC" w:rsidRDefault="0018537D" w:rsidP="005B62B9">
            <w:r>
              <w:rPr>
                <w:b/>
                <w:bCs/>
                <w:u w:val="single"/>
              </w:rPr>
              <w:t>Notification of change of medication name</w:t>
            </w:r>
            <w:r w:rsidR="00785CEC">
              <w:t>.</w:t>
            </w:r>
          </w:p>
          <w:p w:rsidR="0018537D" w:rsidRDefault="0018537D" w:rsidP="005B62B9"/>
          <w:p w:rsidR="0018537D" w:rsidRPr="0018537D" w:rsidRDefault="00AC346D" w:rsidP="005B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Generic drugs discussed, as part of the NHS contract </w:t>
            </w:r>
            <w:r w:rsidR="006F1C39">
              <w:rPr>
                <w:i/>
                <w:iCs/>
              </w:rPr>
              <w:t xml:space="preserve">we are told to prescribe Generic drugs as this is cheaper for the NHS. </w:t>
            </w:r>
          </w:p>
        </w:tc>
        <w:tc>
          <w:tcPr>
            <w:tcW w:w="2966" w:type="dxa"/>
          </w:tcPr>
          <w:p w:rsidR="00EC2B5C" w:rsidRDefault="00EC2B5C" w:rsidP="00765512"/>
          <w:p w:rsidR="00EC2B5C" w:rsidRDefault="00EC2B5C" w:rsidP="00765512"/>
          <w:p w:rsidR="00765C7C" w:rsidRDefault="006F1C39" w:rsidP="00765512">
            <w:r>
              <w:t xml:space="preserve">Waiting for some further information from Dr </w:t>
            </w:r>
            <w:proofErr w:type="spellStart"/>
            <w:r>
              <w:t>Lipska</w:t>
            </w:r>
            <w:proofErr w:type="spellEnd"/>
            <w:r>
              <w:t xml:space="preserve"> re this</w:t>
            </w:r>
          </w:p>
          <w:p w:rsidR="00EC2B5C" w:rsidRDefault="00EC2B5C" w:rsidP="00765512"/>
          <w:p w:rsidR="00765C7C" w:rsidRDefault="00765C7C" w:rsidP="00765512"/>
          <w:p w:rsidR="00765C7C" w:rsidRDefault="00765C7C" w:rsidP="00765512"/>
        </w:tc>
      </w:tr>
      <w:tr w:rsidR="00D65A6C" w:rsidTr="001A08CF">
        <w:trPr>
          <w:trHeight w:val="410"/>
        </w:trPr>
        <w:tc>
          <w:tcPr>
            <w:tcW w:w="810" w:type="dxa"/>
          </w:tcPr>
          <w:p w:rsidR="00D65A6C" w:rsidRPr="00F17094" w:rsidRDefault="00785CEC" w:rsidP="00765512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5240" w:type="dxa"/>
          </w:tcPr>
          <w:p w:rsidR="005B62B9" w:rsidRDefault="006F1C39" w:rsidP="006F1C39">
            <w:pPr>
              <w:rPr>
                <w:b/>
                <w:bCs/>
                <w:u w:val="single"/>
              </w:rPr>
            </w:pPr>
            <w:r w:rsidRPr="006F1C39">
              <w:rPr>
                <w:b/>
                <w:bCs/>
                <w:u w:val="single"/>
              </w:rPr>
              <w:t>STAFF CHANGES</w:t>
            </w:r>
          </w:p>
          <w:p w:rsidR="006F1C39" w:rsidRDefault="006F1C39" w:rsidP="006F1C39">
            <w:pPr>
              <w:rPr>
                <w:b/>
                <w:bCs/>
                <w:u w:val="single"/>
              </w:rPr>
            </w:pPr>
          </w:p>
          <w:p w:rsidR="006F1C39" w:rsidRDefault="006F1C39" w:rsidP="006F1C39">
            <w:pPr>
              <w:rPr>
                <w:i/>
                <w:iCs/>
              </w:rPr>
            </w:pPr>
            <w:r>
              <w:rPr>
                <w:i/>
                <w:iCs/>
              </w:rPr>
              <w:t>Unfortunately</w:t>
            </w:r>
            <w:r w:rsidR="00EB31C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we have a few staff members leaving us. Dr </w:t>
            </w:r>
            <w:proofErr w:type="spellStart"/>
            <w:r>
              <w:rPr>
                <w:i/>
                <w:iCs/>
              </w:rPr>
              <w:t>Madni</w:t>
            </w:r>
            <w:proofErr w:type="spellEnd"/>
            <w:r>
              <w:rPr>
                <w:i/>
                <w:iCs/>
              </w:rPr>
              <w:t xml:space="preserve"> has left the practice as he has moved back to London. </w:t>
            </w:r>
            <w:r w:rsidR="00EB31CE">
              <w:rPr>
                <w:i/>
                <w:iCs/>
              </w:rPr>
              <w:t>Nurse Jane is going to be taking partial retirement at the end of October. Hafsah is leaving us at the end of July however we have a new receptionist called Hayley who is starting with us on Monday 5</w:t>
            </w:r>
            <w:r w:rsidR="00EB31CE" w:rsidRPr="00EB31CE">
              <w:rPr>
                <w:i/>
                <w:iCs/>
                <w:vertAlign w:val="superscript"/>
              </w:rPr>
              <w:t>th</w:t>
            </w:r>
            <w:r w:rsidR="00EB31CE">
              <w:rPr>
                <w:i/>
                <w:iCs/>
              </w:rPr>
              <w:t xml:space="preserve"> August.</w:t>
            </w:r>
          </w:p>
          <w:p w:rsidR="00EB31CE" w:rsidRDefault="00EB31CE" w:rsidP="006F1C39">
            <w:pPr>
              <w:rPr>
                <w:i/>
                <w:iCs/>
              </w:rPr>
            </w:pPr>
          </w:p>
          <w:p w:rsidR="00EB31CE" w:rsidRPr="006F1C39" w:rsidRDefault="00EB31CE" w:rsidP="006F1C3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Lipska</w:t>
            </w:r>
            <w:proofErr w:type="spellEnd"/>
            <w:r>
              <w:rPr>
                <w:i/>
                <w:iCs/>
              </w:rPr>
              <w:t xml:space="preserve"> will now be working an extra day on a Thursday.</w:t>
            </w:r>
          </w:p>
        </w:tc>
        <w:tc>
          <w:tcPr>
            <w:tcW w:w="2966" w:type="dxa"/>
          </w:tcPr>
          <w:p w:rsidR="00B11621" w:rsidRDefault="00B11621" w:rsidP="00B11621"/>
          <w:p w:rsidR="00402269" w:rsidRDefault="00402269" w:rsidP="00B11621"/>
          <w:p w:rsidR="00402269" w:rsidRDefault="00402269" w:rsidP="00B11621"/>
          <w:p w:rsidR="00402269" w:rsidRDefault="00402269" w:rsidP="00B11621"/>
          <w:p w:rsidR="00402269" w:rsidRDefault="00402269" w:rsidP="00B11621"/>
          <w:p w:rsidR="00402269" w:rsidRDefault="00402269" w:rsidP="00B11621"/>
        </w:tc>
      </w:tr>
      <w:tr w:rsidR="008F3BCF" w:rsidTr="001A08CF">
        <w:tc>
          <w:tcPr>
            <w:tcW w:w="810" w:type="dxa"/>
          </w:tcPr>
          <w:p w:rsidR="008F3BCF" w:rsidRDefault="008F3BCF" w:rsidP="00765512"/>
        </w:tc>
        <w:tc>
          <w:tcPr>
            <w:tcW w:w="5240" w:type="dxa"/>
          </w:tcPr>
          <w:p w:rsidR="00785CEC" w:rsidRDefault="00785CEC" w:rsidP="005B62B9">
            <w:pPr>
              <w:rPr>
                <w:u w:val="single"/>
              </w:rPr>
            </w:pPr>
          </w:p>
          <w:p w:rsidR="00785CEC" w:rsidRPr="00212222" w:rsidRDefault="00785CEC" w:rsidP="005B62B9">
            <w:pPr>
              <w:rPr>
                <w:u w:val="single"/>
              </w:rPr>
            </w:pPr>
          </w:p>
        </w:tc>
        <w:tc>
          <w:tcPr>
            <w:tcW w:w="2966" w:type="dxa"/>
          </w:tcPr>
          <w:p w:rsidR="008F3BCF" w:rsidRDefault="008F3BCF" w:rsidP="00765512"/>
        </w:tc>
      </w:tr>
      <w:tr w:rsidR="00534E72" w:rsidTr="001A08CF">
        <w:tc>
          <w:tcPr>
            <w:tcW w:w="810" w:type="dxa"/>
          </w:tcPr>
          <w:p w:rsidR="00534E72" w:rsidRDefault="00534E72" w:rsidP="00765512">
            <w:r>
              <w:t>7</w:t>
            </w:r>
          </w:p>
        </w:tc>
        <w:tc>
          <w:tcPr>
            <w:tcW w:w="5240" w:type="dxa"/>
          </w:tcPr>
          <w:p w:rsidR="00785CEC" w:rsidRDefault="005B62B9" w:rsidP="00785CEC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85CEC" w:rsidRPr="00785CEC">
              <w:rPr>
                <w:b/>
                <w:bCs/>
                <w:u w:val="single"/>
              </w:rPr>
              <w:t>ANY OTHER BUSINESS</w:t>
            </w:r>
          </w:p>
          <w:p w:rsidR="00785CEC" w:rsidRDefault="00785CEC" w:rsidP="00785CEC">
            <w:pPr>
              <w:rPr>
                <w:b/>
                <w:bCs/>
                <w:u w:val="single"/>
              </w:rPr>
            </w:pPr>
          </w:p>
          <w:p w:rsidR="00221C31" w:rsidRPr="00221C31" w:rsidRDefault="00221C31" w:rsidP="00785CEC">
            <w:pPr>
              <w:rPr>
                <w:i/>
                <w:iCs/>
              </w:rPr>
            </w:pPr>
            <w:r w:rsidRPr="00221C31">
              <w:rPr>
                <w:i/>
                <w:iCs/>
              </w:rPr>
              <w:t>Discussed regarding DNA’s being shown in reception again to highlight to</w:t>
            </w:r>
            <w:r w:rsidR="001656CE">
              <w:rPr>
                <w:i/>
                <w:iCs/>
              </w:rPr>
              <w:t xml:space="preserve"> the</w:t>
            </w:r>
            <w:r w:rsidRPr="00221C31">
              <w:rPr>
                <w:i/>
                <w:iCs/>
              </w:rPr>
              <w:t xml:space="preserve"> patient</w:t>
            </w:r>
            <w:r w:rsidR="001656CE">
              <w:rPr>
                <w:i/>
                <w:iCs/>
              </w:rPr>
              <w:t xml:space="preserve">’s </w:t>
            </w:r>
            <w:r w:rsidRPr="00221C31">
              <w:rPr>
                <w:i/>
                <w:iCs/>
              </w:rPr>
              <w:t>the importance of attending appointments</w:t>
            </w:r>
            <w:r w:rsidR="00DB0871">
              <w:rPr>
                <w:i/>
                <w:iCs/>
              </w:rPr>
              <w:t xml:space="preserve"> or cancelling them if </w:t>
            </w:r>
            <w:proofErr w:type="gramStart"/>
            <w:r w:rsidR="00DB0871">
              <w:rPr>
                <w:i/>
                <w:iCs/>
              </w:rPr>
              <w:t>patient’s</w:t>
            </w:r>
            <w:proofErr w:type="gramEnd"/>
            <w:r w:rsidR="00DB0871">
              <w:rPr>
                <w:i/>
                <w:iCs/>
              </w:rPr>
              <w:t xml:space="preserve"> cannot attend.</w:t>
            </w:r>
          </w:p>
          <w:p w:rsidR="005B62B9" w:rsidRPr="005B62B9" w:rsidRDefault="005B62B9" w:rsidP="00EB31CE"/>
        </w:tc>
        <w:tc>
          <w:tcPr>
            <w:tcW w:w="2966" w:type="dxa"/>
          </w:tcPr>
          <w:p w:rsidR="00534E72" w:rsidRDefault="00534E72" w:rsidP="00765512"/>
          <w:p w:rsidR="005B62B9" w:rsidRDefault="005B62B9" w:rsidP="00765512"/>
          <w:p w:rsidR="005B62B9" w:rsidRDefault="001656CE" w:rsidP="00765512">
            <w:pPr>
              <w:rPr>
                <w:b/>
                <w:bCs/>
              </w:rPr>
            </w:pPr>
            <w:r>
              <w:rPr>
                <w:b/>
                <w:bCs/>
              </w:rPr>
              <w:t>Emma will find search for DNA’s and discuss with Liz how we will implement this.</w:t>
            </w: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Default="00785CEC" w:rsidP="00765512">
            <w:pPr>
              <w:rPr>
                <w:b/>
                <w:bCs/>
              </w:rPr>
            </w:pPr>
          </w:p>
          <w:p w:rsidR="00785CEC" w:rsidRPr="005B62B9" w:rsidRDefault="00785CEC" w:rsidP="004F1D89">
            <w:pPr>
              <w:rPr>
                <w:b/>
                <w:bCs/>
              </w:rPr>
            </w:pPr>
          </w:p>
        </w:tc>
      </w:tr>
      <w:tr w:rsidR="0038581C" w:rsidTr="001A08CF">
        <w:tc>
          <w:tcPr>
            <w:tcW w:w="810" w:type="dxa"/>
          </w:tcPr>
          <w:p w:rsidR="0038581C" w:rsidRDefault="0038581C" w:rsidP="00765512"/>
        </w:tc>
        <w:tc>
          <w:tcPr>
            <w:tcW w:w="5240" w:type="dxa"/>
          </w:tcPr>
          <w:p w:rsidR="00785CEC" w:rsidRPr="00785CEC" w:rsidRDefault="00785CEC" w:rsidP="00765512"/>
        </w:tc>
        <w:tc>
          <w:tcPr>
            <w:tcW w:w="2966" w:type="dxa"/>
          </w:tcPr>
          <w:p w:rsidR="00E208A0" w:rsidRDefault="00E208A0" w:rsidP="00765512"/>
          <w:p w:rsidR="0064757F" w:rsidRDefault="0064757F" w:rsidP="005B62B9"/>
          <w:p w:rsidR="00785CEC" w:rsidRPr="00785CEC" w:rsidRDefault="00785CEC" w:rsidP="005B62B9">
            <w:pPr>
              <w:rPr>
                <w:b/>
                <w:bCs/>
              </w:rPr>
            </w:pPr>
          </w:p>
        </w:tc>
      </w:tr>
      <w:tr w:rsidR="006B620D" w:rsidTr="001A08CF">
        <w:tc>
          <w:tcPr>
            <w:tcW w:w="810" w:type="dxa"/>
          </w:tcPr>
          <w:p w:rsidR="006B620D" w:rsidRDefault="006B620D" w:rsidP="00765512"/>
        </w:tc>
        <w:tc>
          <w:tcPr>
            <w:tcW w:w="5240" w:type="dxa"/>
          </w:tcPr>
          <w:p w:rsidR="00765C7C" w:rsidRDefault="00785CEC" w:rsidP="00765C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Next PPG Meeting:</w:t>
            </w:r>
          </w:p>
          <w:p w:rsidR="00785CEC" w:rsidRDefault="00785CEC" w:rsidP="00765C7C">
            <w:pPr>
              <w:rPr>
                <w:b/>
                <w:bCs/>
                <w:sz w:val="36"/>
                <w:szCs w:val="36"/>
              </w:rPr>
            </w:pPr>
          </w:p>
          <w:p w:rsidR="00785CEC" w:rsidRPr="00785CEC" w:rsidRDefault="00785CEC" w:rsidP="00765C7C">
            <w:pPr>
              <w:rPr>
                <w:b/>
                <w:bCs/>
                <w:sz w:val="36"/>
                <w:szCs w:val="36"/>
              </w:rPr>
            </w:pPr>
            <w:r w:rsidRPr="00785CEC">
              <w:rPr>
                <w:b/>
                <w:bCs/>
                <w:sz w:val="36"/>
                <w:szCs w:val="36"/>
              </w:rPr>
              <w:t xml:space="preserve">Tuesday </w:t>
            </w:r>
            <w:r w:rsidR="001656CE">
              <w:rPr>
                <w:b/>
                <w:bCs/>
                <w:sz w:val="36"/>
                <w:szCs w:val="36"/>
              </w:rPr>
              <w:t>15</w:t>
            </w:r>
            <w:r w:rsidR="001656CE" w:rsidRPr="001656CE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1656CE">
              <w:rPr>
                <w:b/>
                <w:bCs/>
                <w:sz w:val="36"/>
                <w:szCs w:val="36"/>
              </w:rPr>
              <w:t xml:space="preserve"> October</w:t>
            </w:r>
            <w:r w:rsidRPr="00785CEC">
              <w:rPr>
                <w:b/>
                <w:bCs/>
                <w:sz w:val="36"/>
                <w:szCs w:val="36"/>
              </w:rPr>
              <w:t xml:space="preserve"> 2024 at 1.30pm</w:t>
            </w:r>
          </w:p>
        </w:tc>
        <w:tc>
          <w:tcPr>
            <w:tcW w:w="2966" w:type="dxa"/>
          </w:tcPr>
          <w:p w:rsidR="008516EE" w:rsidRDefault="008516EE" w:rsidP="00765512"/>
          <w:p w:rsidR="008516EE" w:rsidRDefault="008516EE" w:rsidP="00765512"/>
          <w:p w:rsidR="00EF39D9" w:rsidRDefault="00EF39D9" w:rsidP="00765512"/>
          <w:p w:rsidR="00EF39D9" w:rsidRDefault="00EF39D9" w:rsidP="00765512"/>
          <w:p w:rsidR="00EF39D9" w:rsidRDefault="00EF39D9" w:rsidP="00765512"/>
          <w:p w:rsidR="00EF39D9" w:rsidRDefault="00EF39D9" w:rsidP="00765512"/>
          <w:p w:rsidR="00765C7C" w:rsidRDefault="00765C7C" w:rsidP="00F17094"/>
          <w:p w:rsidR="00F17094" w:rsidRDefault="00F17094" w:rsidP="00F17094"/>
          <w:p w:rsidR="00F17094" w:rsidRDefault="00F17094" w:rsidP="00F17094"/>
          <w:p w:rsidR="00765C7C" w:rsidRDefault="00765C7C" w:rsidP="00F17094"/>
        </w:tc>
      </w:tr>
    </w:tbl>
    <w:p w:rsidR="008516EE" w:rsidRDefault="008516EE" w:rsidP="00765512"/>
    <w:sectPr w:rsidR="008516EE" w:rsidSect="00CF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9AF"/>
    <w:multiLevelType w:val="hybridMultilevel"/>
    <w:tmpl w:val="DC72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47B5"/>
    <w:multiLevelType w:val="multilevel"/>
    <w:tmpl w:val="78D2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063307">
    <w:abstractNumId w:val="0"/>
  </w:num>
  <w:num w:numId="2" w16cid:durableId="107304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2"/>
    <w:rsid w:val="00013A63"/>
    <w:rsid w:val="000364F4"/>
    <w:rsid w:val="0007239A"/>
    <w:rsid w:val="000F4CA6"/>
    <w:rsid w:val="001012D4"/>
    <w:rsid w:val="00125CF8"/>
    <w:rsid w:val="00153915"/>
    <w:rsid w:val="001656CE"/>
    <w:rsid w:val="0018537D"/>
    <w:rsid w:val="001A08CF"/>
    <w:rsid w:val="001B2B9A"/>
    <w:rsid w:val="001F5DB1"/>
    <w:rsid w:val="00212222"/>
    <w:rsid w:val="00221B19"/>
    <w:rsid w:val="00221C31"/>
    <w:rsid w:val="00225919"/>
    <w:rsid w:val="00233919"/>
    <w:rsid w:val="002C2F1A"/>
    <w:rsid w:val="002C5464"/>
    <w:rsid w:val="0031438E"/>
    <w:rsid w:val="00340180"/>
    <w:rsid w:val="003462E1"/>
    <w:rsid w:val="00346AF7"/>
    <w:rsid w:val="00361CCF"/>
    <w:rsid w:val="003779B6"/>
    <w:rsid w:val="00384F45"/>
    <w:rsid w:val="0038581C"/>
    <w:rsid w:val="003A68B1"/>
    <w:rsid w:val="003D6925"/>
    <w:rsid w:val="003E2FCF"/>
    <w:rsid w:val="00402269"/>
    <w:rsid w:val="00417927"/>
    <w:rsid w:val="0049042B"/>
    <w:rsid w:val="004A25B3"/>
    <w:rsid w:val="004B5077"/>
    <w:rsid w:val="004F1D89"/>
    <w:rsid w:val="00505A53"/>
    <w:rsid w:val="00534E72"/>
    <w:rsid w:val="005357F8"/>
    <w:rsid w:val="00577486"/>
    <w:rsid w:val="00597090"/>
    <w:rsid w:val="005B62B9"/>
    <w:rsid w:val="005C4B69"/>
    <w:rsid w:val="005C6443"/>
    <w:rsid w:val="005F0385"/>
    <w:rsid w:val="005F580B"/>
    <w:rsid w:val="005F5B50"/>
    <w:rsid w:val="0064757F"/>
    <w:rsid w:val="00676D0D"/>
    <w:rsid w:val="0068138D"/>
    <w:rsid w:val="006B2B1A"/>
    <w:rsid w:val="006B620D"/>
    <w:rsid w:val="006F1C39"/>
    <w:rsid w:val="006F495F"/>
    <w:rsid w:val="007123D9"/>
    <w:rsid w:val="00765512"/>
    <w:rsid w:val="00765C7C"/>
    <w:rsid w:val="0078276B"/>
    <w:rsid w:val="00785CEC"/>
    <w:rsid w:val="007B0A5A"/>
    <w:rsid w:val="007B32D2"/>
    <w:rsid w:val="007B6C47"/>
    <w:rsid w:val="007D79A9"/>
    <w:rsid w:val="007F6ACD"/>
    <w:rsid w:val="0084717E"/>
    <w:rsid w:val="00847732"/>
    <w:rsid w:val="00851622"/>
    <w:rsid w:val="008516EE"/>
    <w:rsid w:val="00865DED"/>
    <w:rsid w:val="008C2604"/>
    <w:rsid w:val="008F3BCF"/>
    <w:rsid w:val="0093080C"/>
    <w:rsid w:val="00960644"/>
    <w:rsid w:val="00967363"/>
    <w:rsid w:val="00994E24"/>
    <w:rsid w:val="009B3BA9"/>
    <w:rsid w:val="00A279E4"/>
    <w:rsid w:val="00A46BF4"/>
    <w:rsid w:val="00A505C6"/>
    <w:rsid w:val="00A84799"/>
    <w:rsid w:val="00AC346D"/>
    <w:rsid w:val="00B11621"/>
    <w:rsid w:val="00B40CCB"/>
    <w:rsid w:val="00B607AB"/>
    <w:rsid w:val="00B8418B"/>
    <w:rsid w:val="00B93A11"/>
    <w:rsid w:val="00BB5316"/>
    <w:rsid w:val="00BD087B"/>
    <w:rsid w:val="00C02E68"/>
    <w:rsid w:val="00C03844"/>
    <w:rsid w:val="00C17447"/>
    <w:rsid w:val="00C42329"/>
    <w:rsid w:val="00C61FBD"/>
    <w:rsid w:val="00C77049"/>
    <w:rsid w:val="00C81A88"/>
    <w:rsid w:val="00CD383E"/>
    <w:rsid w:val="00CF1319"/>
    <w:rsid w:val="00CF5BD3"/>
    <w:rsid w:val="00D078B2"/>
    <w:rsid w:val="00D13B00"/>
    <w:rsid w:val="00D40362"/>
    <w:rsid w:val="00D65A6C"/>
    <w:rsid w:val="00D774CA"/>
    <w:rsid w:val="00D8152D"/>
    <w:rsid w:val="00DB0871"/>
    <w:rsid w:val="00DB21F0"/>
    <w:rsid w:val="00DD0EF2"/>
    <w:rsid w:val="00E208A0"/>
    <w:rsid w:val="00E62AB2"/>
    <w:rsid w:val="00E81808"/>
    <w:rsid w:val="00E970F6"/>
    <w:rsid w:val="00EA5458"/>
    <w:rsid w:val="00EB31CE"/>
    <w:rsid w:val="00EC2B5C"/>
    <w:rsid w:val="00ED7932"/>
    <w:rsid w:val="00EF39D9"/>
    <w:rsid w:val="00F03A0A"/>
    <w:rsid w:val="00F17094"/>
    <w:rsid w:val="00F747CA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B201"/>
  <w15:docId w15:val="{E0E66AD7-238F-4015-9D61-6CD8D64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A0"/>
    <w:rPr>
      <w:b/>
      <w:bCs/>
      <w:sz w:val="20"/>
      <w:szCs w:val="20"/>
    </w:rPr>
  </w:style>
  <w:style w:type="character" w:customStyle="1" w:styleId="markmjt11m8nc">
    <w:name w:val="markmjt11m8nc"/>
    <w:basedOn w:val="DefaultParagraphFont"/>
    <w:rsid w:val="00765C7C"/>
  </w:style>
  <w:style w:type="character" w:styleId="Hyperlink">
    <w:name w:val="Hyperlink"/>
    <w:basedOn w:val="DefaultParagraphFont"/>
    <w:uiPriority w:val="99"/>
    <w:semiHidden/>
    <w:unhideWhenUsed/>
    <w:rsid w:val="00765C7C"/>
    <w:rPr>
      <w:color w:val="0000FF"/>
      <w:u w:val="single"/>
    </w:rPr>
  </w:style>
  <w:style w:type="character" w:customStyle="1" w:styleId="marksj7l8edaq">
    <w:name w:val="marksj7l8edaq"/>
    <w:basedOn w:val="DefaultParagraphFont"/>
    <w:rsid w:val="00765C7C"/>
  </w:style>
  <w:style w:type="character" w:customStyle="1" w:styleId="mark6o8ug6qfs">
    <w:name w:val="mark6o8ug6qfs"/>
    <w:basedOn w:val="DefaultParagraphFont"/>
    <w:rsid w:val="00765C7C"/>
  </w:style>
  <w:style w:type="character" w:customStyle="1" w:styleId="markqgnv1uu6n">
    <w:name w:val="markqgnv1uu6n"/>
    <w:basedOn w:val="DefaultParagraphFont"/>
    <w:rsid w:val="00C02E68"/>
  </w:style>
  <w:style w:type="character" w:customStyle="1" w:styleId="markbiy5ee5fd">
    <w:name w:val="markbiy5ee5fd"/>
    <w:basedOn w:val="DefaultParagraphFont"/>
    <w:rsid w:val="00C02E68"/>
  </w:style>
  <w:style w:type="paragraph" w:customStyle="1" w:styleId="Default">
    <w:name w:val="Default"/>
    <w:rsid w:val="0078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33016D-C0E5-449C-86B8-AE526FCE7841}">
  <we:reference id="0ee9814e-2fec-11ed-a261-0242ac120002" version="1.0.0.0" store="EXCatalog" storeType="EXCatalog"/>
  <we:alternateReferences>
    <we:reference id="WA200005323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lauren.barton</dc:creator>
  <cp:lastModifiedBy>HEIMES, Elizabeth (THE BIRCHES MEDICAL CENTRE - P83609)</cp:lastModifiedBy>
  <cp:revision>1</cp:revision>
  <cp:lastPrinted>2022-10-20T08:38:00Z</cp:lastPrinted>
  <dcterms:created xsi:type="dcterms:W3CDTF">2024-10-15T15:30:00Z</dcterms:created>
  <dcterms:modified xsi:type="dcterms:W3CDTF">2024-10-15T15:30:00Z</dcterms:modified>
</cp:coreProperties>
</file>